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</w:rPr>
        <w:t>様式第１号</w:t>
      </w:r>
    </w:p>
    <w:p>
      <w:pPr>
        <w:pStyle w:val="0"/>
        <w:snapToGrid w:val="0"/>
        <w:jc w:val="righ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申込日</w:t>
      </w:r>
      <w:r>
        <w:rPr>
          <w:rFonts w:hint="eastAsia" w:asciiTheme="majorEastAsia" w:hAnsiTheme="majorEastAsia" w:eastAsiaTheme="majorEastAsia"/>
        </w:rPr>
        <w:t>：</w:t>
      </w:r>
      <w:r>
        <w:rPr>
          <w:rFonts w:hint="default" w:asciiTheme="majorEastAsia" w:hAnsiTheme="majorEastAsia" w:eastAsiaTheme="majorEastAsia"/>
        </w:rPr>
        <w:t>令和　　年　　月　　日</w:t>
      </w:r>
    </w:p>
    <w:p>
      <w:pPr>
        <w:pStyle w:val="0"/>
        <w:snapToGrid w:val="0"/>
        <w:jc w:val="right"/>
        <w:rPr>
          <w:rFonts w:hint="default" w:asciiTheme="majorEastAsia" w:hAnsiTheme="majorEastAsia" w:eastAsiaTheme="majorEastAsia"/>
          <w:b w:val="1"/>
          <w:dstrike w:val="1"/>
        </w:rPr>
      </w:pP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災害救助法の住宅の応急修理申込書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輪島市</w:t>
      </w:r>
      <w:r>
        <w:rPr>
          <w:rFonts w:hint="default" w:asciiTheme="majorEastAsia" w:hAnsiTheme="majorEastAsia" w:eastAsiaTheme="majorEastAsia"/>
        </w:rPr>
        <w:t>長　</w:t>
      </w:r>
      <w:r>
        <w:rPr>
          <w:rFonts w:hint="eastAsia" w:asciiTheme="majorEastAsia" w:hAnsiTheme="majorEastAsia" w:eastAsiaTheme="majorEastAsia"/>
        </w:rPr>
        <w:t>坂口　茂　様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住宅の応急修理を実施されたく申し込みます。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なお、住宅の応急修理の申し込みに関して、世帯員の収入、世帯構成を</w:t>
      </w:r>
      <w:r>
        <w:rPr>
          <w:rFonts w:hint="eastAsia" w:asciiTheme="majorEastAsia" w:hAnsiTheme="majorEastAsia" w:eastAsiaTheme="majorEastAsia"/>
        </w:rPr>
        <w:t>市</w:t>
      </w:r>
      <w:r>
        <w:rPr>
          <w:rFonts w:hint="default" w:asciiTheme="majorEastAsia" w:hAnsiTheme="majorEastAsia" w:eastAsiaTheme="majorEastAsia"/>
        </w:rPr>
        <w:t>の担当者が調査・確認することに同意します。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【被害を受けた住宅の所在地】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　　　　　　　　　　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【現在の住所】　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　　　　　　　　　　　　　　　　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【現在の連絡先（ＴＥＬ）】</w:t>
      </w:r>
      <w:r>
        <w:rPr>
          <w:rFonts w:hint="default" w:asciiTheme="majorEastAsia" w:hAnsiTheme="majorEastAsia" w:eastAsiaTheme="majorEastAsia"/>
          <w:u w:val="single" w:color="auto"/>
        </w:rPr>
        <w:t>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         </w:t>
      </w:r>
      <w:r>
        <w:rPr>
          <w:rFonts w:hint="default" w:asciiTheme="majorEastAsia" w:hAnsiTheme="majorEastAsia" w:eastAsiaTheme="majorEastAsia"/>
          <w:u w:val="single" w:color="auto"/>
        </w:rPr>
        <w:t>　　（自宅・携帯・勤務先・その他）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default" w:asciiTheme="majorEastAsia" w:hAnsiTheme="majorEastAsia" w:eastAsiaTheme="majorEastAsia"/>
        </w:rPr>
        <w:t>【生年月日】</w:t>
      </w:r>
      <w:r>
        <w:rPr>
          <w:rFonts w:hint="default" w:asciiTheme="majorEastAsia" w:hAnsiTheme="majorEastAsia" w:eastAsiaTheme="majorEastAsia"/>
          <w:spacing w:val="-9"/>
        </w:rPr>
        <w:t xml:space="preserve"> </w:t>
      </w:r>
      <w:r>
        <w:rPr>
          <w:rFonts w:hint="default" w:asciiTheme="majorEastAsia" w:hAnsiTheme="majorEastAsia" w:eastAsiaTheme="majorEastAsia"/>
          <w:u w:val="single" w:color="auto"/>
        </w:rPr>
        <w:t>大正・</w:t>
      </w:r>
      <w:r>
        <w:rPr>
          <w:rFonts w:hint="default" w:asciiTheme="majorEastAsia" w:hAnsiTheme="majorEastAsia" w:eastAsiaTheme="majorEastAsia"/>
          <w:u w:val="single" w:color="auto"/>
          <w:bdr w:val="none" w:color="auto" w:sz="0" w:space="0"/>
        </w:rPr>
        <w:t>昭和</w:t>
      </w:r>
      <w:r>
        <w:rPr>
          <w:rFonts w:hint="default" w:asciiTheme="majorEastAsia" w:hAnsiTheme="majorEastAsia" w:eastAsiaTheme="majorEastAsia"/>
          <w:u w:val="single" w:color="auto"/>
        </w:rPr>
        <w:t>・平成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 </w:t>
      </w:r>
      <w:r>
        <w:rPr>
          <w:rFonts w:hint="default" w:asciiTheme="majorEastAsia" w:hAnsiTheme="majorEastAsia" w:eastAsiaTheme="majorEastAsia"/>
          <w:u w:val="single" w:color="auto"/>
        </w:rPr>
        <w:t>年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 </w:t>
      </w:r>
      <w:r>
        <w:rPr>
          <w:rFonts w:hint="default" w:asciiTheme="majorEastAsia" w:hAnsiTheme="majorEastAsia" w:eastAsiaTheme="majorEastAsia"/>
          <w:u w:val="single" w:color="auto"/>
        </w:rPr>
        <w:t>月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</w:t>
      </w:r>
      <w:r>
        <w:rPr>
          <w:rFonts w:hint="default" w:asciiTheme="majorEastAsia" w:hAnsiTheme="majorEastAsia" w:eastAsiaTheme="majorEastAsia"/>
          <w:u w:val="single" w:color="auto"/>
        </w:rPr>
        <w:t>日生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【氏　　名】</w:t>
      </w:r>
      <w:r>
        <w:rPr>
          <w:rFonts w:hint="default" w:asciiTheme="majorEastAsia" w:hAnsiTheme="majorEastAsia" w:eastAsiaTheme="majorEastAsia"/>
          <w:spacing w:val="-9"/>
          <w:u w:val="single" w:color="auto"/>
        </w:rPr>
        <w:t xml:space="preserve">                     </w:t>
      </w:r>
      <w:r>
        <w:rPr>
          <w:rFonts w:hint="default" w:asciiTheme="majorEastAsia" w:hAnsiTheme="majorEastAsia" w:eastAsiaTheme="majorEastAsia"/>
          <w:spacing w:val="-9"/>
          <w:u w:val="single" w:color="auto"/>
        </w:rPr>
        <w:t>　　　　　　　</w:t>
      </w:r>
      <w:r>
        <w:rPr>
          <w:rFonts w:hint="eastAsia" w:asciiTheme="majorEastAsia" w:hAnsiTheme="majorEastAsia" w:eastAsiaTheme="majorEastAsia"/>
          <w:spacing w:val="-9"/>
          <w:u w:val="single" w:color="auto"/>
        </w:rPr>
        <w:t>　　　　　　　　　　　　　　　　</w:t>
      </w:r>
      <w:r>
        <w:rPr>
          <w:rFonts w:hint="default" w:asciiTheme="majorEastAsia" w:hAnsiTheme="majorEastAsia" w:eastAsiaTheme="majorEastAsia"/>
        </w:rPr>
        <w:t xml:space="preserve"> 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１　被災日時</w:t>
      </w:r>
      <w:r>
        <w:rPr>
          <w:rFonts w:hint="default" w:asciiTheme="majorEastAsia" w:hAnsiTheme="majorEastAsia" w:eastAsiaTheme="majorEastAsia"/>
        </w:rPr>
        <w:t>　　　　　</w:t>
      </w:r>
      <w:r>
        <w:rPr>
          <w:rFonts w:hint="default" w:asciiTheme="majorEastAsia" w:hAnsiTheme="majorEastAsia" w:eastAsiaTheme="majorEastAsia"/>
          <w:u w:val="single" w:color="auto"/>
        </w:rPr>
        <w:t>令和</w:t>
      </w:r>
      <w:r>
        <w:rPr>
          <w:rFonts w:hint="eastAsia" w:asciiTheme="majorEastAsia" w:hAnsiTheme="majorEastAsia" w:eastAsiaTheme="majorEastAsia"/>
          <w:u w:val="single" w:color="auto"/>
        </w:rPr>
        <w:t>６</w:t>
      </w:r>
      <w:r>
        <w:rPr>
          <w:rFonts w:hint="default" w:asciiTheme="majorEastAsia" w:hAnsiTheme="majorEastAsia" w:eastAsiaTheme="majorEastAsia"/>
          <w:u w:val="single" w:color="auto"/>
        </w:rPr>
        <w:t>年</w:t>
      </w:r>
      <w:r>
        <w:rPr>
          <w:rFonts w:hint="eastAsia" w:asciiTheme="majorEastAsia" w:hAnsiTheme="majorEastAsia" w:eastAsiaTheme="majorEastAsia"/>
          <w:u w:val="single" w:color="auto"/>
        </w:rPr>
        <w:t>１</w:t>
      </w:r>
      <w:r>
        <w:rPr>
          <w:rFonts w:hint="default" w:asciiTheme="majorEastAsia" w:hAnsiTheme="majorEastAsia" w:eastAsiaTheme="majorEastAsia"/>
          <w:u w:val="single" w:color="auto"/>
        </w:rPr>
        <w:t>月</w:t>
      </w:r>
      <w:r>
        <w:rPr>
          <w:rFonts w:hint="eastAsia" w:asciiTheme="majorEastAsia" w:hAnsiTheme="majorEastAsia" w:eastAsiaTheme="majorEastAsia"/>
          <w:u w:val="single" w:color="auto"/>
        </w:rPr>
        <w:t>１</w:t>
      </w:r>
      <w:r>
        <w:rPr>
          <w:rFonts w:hint="default" w:asciiTheme="majorEastAsia" w:hAnsiTheme="majorEastAsia" w:eastAsiaTheme="majorEastAsia"/>
          <w:u w:val="single" w:color="auto"/>
        </w:rPr>
        <w:t>日</w:t>
      </w: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</w:rPr>
        <w:t>２　災害名　　　　　　（　</w:t>
      </w:r>
      <w:r>
        <w:rPr>
          <w:rFonts w:hint="eastAsia" w:asciiTheme="majorEastAsia" w:hAnsiTheme="majorEastAsia" w:eastAsiaTheme="majorEastAsia"/>
          <w:b w:val="1"/>
        </w:rPr>
        <w:t>令和６年能登半島地震</w:t>
      </w:r>
      <w:r>
        <w:rPr>
          <w:rFonts w:hint="default" w:asciiTheme="majorEastAsia" w:hAnsiTheme="majorEastAsia" w:eastAsiaTheme="majorEastAsia"/>
          <w:b w:val="1"/>
        </w:rPr>
        <w:t>　）</w:t>
      </w: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  <w:color w:val="000000" w:themeColor="text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default" w:asciiTheme="majorEastAsia" w:hAnsiTheme="majorEastAsia" w:eastAsiaTheme="majorEastAsia"/>
          <w:b w:val="1"/>
          <w:color w:val="000000" w:themeColor="text1"/>
        </w:rPr>
        <w:t>３　住宅の被害の程度</w:t>
      </w:r>
      <w:r>
        <w:rPr>
          <w:rFonts w:hint="default" w:asciiTheme="majorEastAsia" w:hAnsiTheme="majorEastAsia" w:eastAsiaTheme="majorEastAsia"/>
          <w:color w:val="000000" w:themeColor="text1"/>
        </w:rPr>
        <w:t>　</w:t>
      </w:r>
      <w:r>
        <w:rPr>
          <w:rFonts w:hint="eastAsia" w:asciiTheme="majorEastAsia" w:hAnsiTheme="majorEastAsia" w:eastAsiaTheme="majorEastAsia"/>
          <w:color w:val="000000" w:themeColor="text1"/>
        </w:rPr>
        <w:t>　</w:t>
      </w:r>
      <w:r>
        <w:rPr>
          <w:rFonts w:hint="default" w:asciiTheme="majorEastAsia" w:hAnsiTheme="majorEastAsia" w:eastAsiaTheme="majorEastAsia"/>
          <w:color w:val="000000" w:themeColor="text1"/>
        </w:rPr>
        <w:t>全</w:t>
      </w:r>
      <w:r>
        <w:rPr>
          <w:rFonts w:hint="eastAsia" w:asciiTheme="majorEastAsia" w:hAnsiTheme="majorEastAsia" w:eastAsiaTheme="majorEastAsia"/>
          <w:color w:val="000000" w:themeColor="text1"/>
        </w:rPr>
        <w:t>　</w:t>
      </w:r>
      <w:r>
        <w:rPr>
          <w:rFonts w:hint="default" w:asciiTheme="majorEastAsia" w:hAnsiTheme="majorEastAsia" w:eastAsiaTheme="majorEastAsia"/>
          <w:color w:val="000000" w:themeColor="text1"/>
        </w:rPr>
        <w:t>壊、</w:t>
      </w:r>
      <w:r>
        <w:rPr>
          <w:rFonts w:hint="eastAsia" w:asciiTheme="majorEastAsia" w:hAnsiTheme="majorEastAsia" w:eastAsiaTheme="majorEastAsia"/>
          <w:color w:val="000000" w:themeColor="text1"/>
        </w:rPr>
        <w:t>　</w:t>
      </w:r>
      <w:r>
        <w:rPr>
          <w:rFonts w:hint="default" w:asciiTheme="majorEastAsia" w:hAnsiTheme="majorEastAsia" w:eastAsiaTheme="majorEastAsia"/>
          <w:color w:val="000000" w:themeColor="text1"/>
        </w:rPr>
        <w:t>大規模半壊、</w:t>
      </w:r>
      <w:r>
        <w:rPr>
          <w:rFonts w:hint="eastAsia" w:asciiTheme="majorEastAsia" w:hAnsiTheme="majorEastAsia" w:eastAsiaTheme="majorEastAsia"/>
          <w:color w:val="000000" w:themeColor="text1"/>
        </w:rPr>
        <w:t>　中規模半壊、　</w:t>
      </w:r>
    </w:p>
    <w:p>
      <w:pPr>
        <w:pStyle w:val="0"/>
        <w:snapToGrid w:val="0"/>
        <w:ind w:firstLine="482" w:firstLineChars="200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napToGrid w:val="0"/>
        <w:ind w:firstLine="2891" w:firstLineChars="1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半　壊、　</w:t>
      </w:r>
      <w:r>
        <w:rPr>
          <w:rFonts w:hint="eastAsia" w:asciiTheme="majorEastAsia" w:hAnsiTheme="majorEastAsia" w:eastAsiaTheme="majorEastAsia"/>
          <w:bdr w:val="none" w:color="auto" w:sz="0" w:space="0"/>
        </w:rPr>
        <w:t>準半壊</w:t>
      </w:r>
    </w:p>
    <w:p>
      <w:pPr>
        <w:pStyle w:val="0"/>
        <w:snapToGrid w:val="0"/>
        <w:ind w:left="3150" w:hanging="315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36830</wp:posOffset>
                </wp:positionV>
                <wp:extent cx="5734050" cy="514350"/>
                <wp:effectExtent l="635" t="635" r="29845" b="10795"/>
                <wp:wrapNone/>
                <wp:docPr id="1026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7"/>
                      <wps:cNvSpPr txBox="1"/>
                      <wps:spPr>
                        <a:xfrm>
                          <a:off x="0" y="0"/>
                          <a:ext cx="57340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〇　市が発行する「り災証明書」に基づき、被害の程度に“〇”を付けてください。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〇　「資力に係る申出書」（様式第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wrap-distance-right:9pt;mso-wrap-distance-bottom:0pt;margin-top:2.9pt;mso-position-vertical-relative:text;mso-position-horizontal-relative:margin;v-text-anchor:top;position:absolute;height:40.5pt;mso-wrap-distance-top:0pt;width:451.5pt;mso-wrap-distance-left:9pt;margin-left:23pt;z-index:7;" o:spid="_x0000_s1026" o:allowincell="t" o:allowoverlap="t" filled="f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〇　市が発行する「り災証明書」に基づき、被害の程度に“〇”を付けてください。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〇　「資力に係る申出書」（様式第</w:t>
                      </w:r>
                      <w:r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</w:rPr>
                        <w:t>号）も併せて提出してください。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</w:rPr>
        <w:t>４　被害を受けた住宅の部位</w:t>
      </w:r>
    </w:p>
    <w:p>
      <w:pPr>
        <w:pStyle w:val="0"/>
        <w:snapToGrid w:val="0"/>
        <w:ind w:left="241" w:leftChars="100" w:right="120" w:rightChars="50"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（</w:t>
      </w:r>
      <w:r>
        <w:rPr>
          <w:rFonts w:hint="default" w:asciiTheme="majorEastAsia" w:hAnsiTheme="majorEastAsia" w:eastAsiaTheme="majorEastAsia"/>
        </w:rPr>
        <w:t>※</w:t>
      </w:r>
      <w:r>
        <w:rPr>
          <w:rFonts w:hint="default" w:asciiTheme="majorEastAsia" w:hAnsiTheme="majorEastAsia" w:eastAsiaTheme="majorEastAsia"/>
        </w:rPr>
        <w:t>該当箇所に</w:t>
      </w:r>
      <w:r>
        <w:rPr>
          <w:rFonts w:hint="default" w:asciiTheme="majorEastAsia" w:hAnsiTheme="majorEastAsia" w:eastAsiaTheme="majorEastAsia"/>
        </w:rPr>
        <w:t>○</w:t>
      </w:r>
      <w:r>
        <w:rPr>
          <w:rFonts w:hint="default" w:asciiTheme="majorEastAsia" w:hAnsiTheme="majorEastAsia" w:eastAsiaTheme="majorEastAsia"/>
        </w:rPr>
        <w:t>をつけてください。）</w:t>
      </w:r>
    </w:p>
    <w:p>
      <w:pPr>
        <w:pStyle w:val="0"/>
        <w:snapToGrid w:val="0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</w:t>
      </w:r>
      <w:r>
        <w:rPr>
          <w:rFonts w:hint="default" w:asciiTheme="majorEastAsia" w:hAnsiTheme="majorEastAsia" w:eastAsiaTheme="majorEastAsia"/>
          <w:bdr w:val="none" w:color="auto" w:sz="0" w:space="0"/>
        </w:rPr>
        <w:t>屋根</w:t>
      </w:r>
      <w:r>
        <w:rPr>
          <w:rFonts w:hint="default" w:asciiTheme="majorEastAsia" w:hAnsiTheme="majorEastAsia" w:eastAsiaTheme="majorEastAsia"/>
        </w:rPr>
        <w:t>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</w:t>
      </w:r>
      <w:r>
        <w:rPr>
          <w:rFonts w:hint="default" w:asciiTheme="majorEastAsia" w:hAnsiTheme="majorEastAsia" w:eastAsiaTheme="majorEastAsia"/>
          <w:bdr w:val="none" w:color="auto" w:sz="0" w:space="0"/>
        </w:rPr>
        <w:t>サッシ</w:t>
      </w:r>
    </w:p>
    <w:p>
      <w:pPr>
        <w:pStyle w:val="0"/>
        <w:snapToGrid w:val="0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柱　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上下水道の配管</w:t>
      </w:r>
    </w:p>
    <w:p>
      <w:pPr>
        <w:pStyle w:val="0"/>
        <w:snapToGrid w:val="0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床　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ガスの配管</w:t>
      </w:r>
    </w:p>
    <w:p>
      <w:pPr>
        <w:pStyle w:val="0"/>
        <w:snapToGrid w:val="0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46355</wp:posOffset>
                </wp:positionV>
                <wp:extent cx="1943735" cy="1871980"/>
                <wp:effectExtent l="0" t="635" r="635" b="635"/>
                <wp:wrapNone/>
                <wp:docPr id="1027" name="グループ化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29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0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jc w:val="center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hint="default"/>
                                  </w:rP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31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default"/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style="mso-wrap-distance-right:9pt;mso-wrap-distance-bottom:0pt;margin-top:3.65pt;mso-position-vertical-relative:text;mso-position-horizontal-relative:text;position:absolute;height:147.4pt;mso-wrap-distance-top:0pt;width:153.05000000000001pt;mso-wrap-distance-left:9pt;margin-left:328.05pt;z-index:2;" coordsize="1943735,1871980" coordorigin="0,0" o:spid="_x0000_s1027" o:allowincell="t" o:allowoverlap="t">
                <v:group id="Group 132" style="height:1649095;width:1440180;top:0;left:323850;position:absolute;" coordsize="2268,2597" coordorigin="8754,13444" o:spid="_x0000_s1028">
                  <v:rect id="Rectangle 133" style="height:2268;width:2268;top:13773;left:8754;position:absolute;" o:spid="_x0000_s1029" filled="t" fillcolor="#ffffff" stroked="t" strokecolor="#000000" strokeweight="0.75pt" o:spt="1">
                    <v:fill/>
                    <v:stroke miterlimit="8" filltype="solid"/>
                    <v:textbox style="layout-flow:horizontal;"/>
                    <v:imagedata o:title=""/>
                    <w10:wrap type="none" anchorx="text" anchory="text"/>
                  </v:rect>
                  <v:rect id="Rectangle 134" style="height:326;width:2268;top:13444;left:8754;position:absolute;" o:spid="_x0000_s1030" filled="t" fillcolor="#ffffff" stroked="t" strokecolor="#000000" strokeweight="0.75pt" o:spt="1">
                    <v:fill/>
                    <v:stroke miterlimit="8" filltype="solid"/>
                    <v:textbox style="layout-flow:horizontal;" inset="2.0637499999999998mm,0.24694444444444438mm,2.0637499999999998mm,0.24694444444444438mm"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受付欄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w10:wrap type="none" anchorx="text" anchory="tex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style="height:224155;width:1943735;top:1647825;left:0;position:absolute;" o:spid="_x0000_s1031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right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市町</w:t>
                        </w:r>
                        <w:r>
                          <w:rPr>
                            <w:rFonts w:hint="default"/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外壁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給排気設備の配管</w:t>
      </w:r>
    </w:p>
    <w:p>
      <w:pPr>
        <w:pStyle w:val="0"/>
        <w:snapToGrid w:val="0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基礎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電気・電話線・テレビ線の配線</w:t>
      </w:r>
    </w:p>
    <w:p>
      <w:pPr>
        <w:pStyle w:val="0"/>
        <w:snapToGrid w:val="0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梁　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トイレ</w:t>
      </w:r>
    </w:p>
    <w:p>
      <w:pPr>
        <w:pStyle w:val="0"/>
        <w:snapToGrid w:val="0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ドア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浴室</w:t>
      </w:r>
    </w:p>
    <w:p>
      <w:pPr>
        <w:pStyle w:val="0"/>
        <w:spacing w:line="396" w:lineRule="exact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窓　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その他（　　　　　　　　　　　）</w:t>
      </w: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</w:rPr>
      </w:pP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spacing w:val="18"/>
        </w:rPr>
      </w:pP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spacing w:val="18"/>
        </w:rPr>
      </w:pP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spacing w:val="18"/>
        </w:rPr>
      </w:pPr>
    </w:p>
    <w:sectPr>
      <w:headerReference r:id="rId6" w:type="default"/>
      <w:footerReference r:id="rId8" w:type="default"/>
      <w:headerReference r:id="rId5" w:type="first"/>
      <w:footerReference r:id="rId7" w:type="first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 w:val="1"/>
      <w:titlePg w:val="1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page" w:vAnchor="text" w:x="1471" w:y="-692"/>
      <w:rPr>
        <w:rFonts w:hint="default" w:ascii="ＭＳ 明朝" w:hAnsi="ＭＳ 明朝"/>
        <w:spacing w:val="18"/>
      </w:rPr>
    </w:pPr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left" w:leader="none" w:pos="2510"/>
        <w:tab w:val="right" w:leader="none" w:pos="9638"/>
      </w:tabs>
      <w:jc w:val="left"/>
      <w:rPr>
        <w:rFonts w:hint="default"/>
      </w:rPr>
    </w:pPr>
    <w:r>
      <w:rPr>
        <w:rFonts w:hint="default"/>
        <w:sz w:val="21"/>
      </w:rPr>
      <w:tab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wordWrap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ody Text Indent"/>
    <w:basedOn w:val="0"/>
    <w:next w:val="22"/>
    <w:link w:val="23"/>
    <w:uiPriority w:val="0"/>
    <w:pPr>
      <w:adjustRightInd w:val="1"/>
      <w:spacing w:line="298" w:lineRule="exact"/>
      <w:ind w:left="851" w:hanging="851"/>
    </w:pPr>
    <w:rPr>
      <w:rFonts w:ascii="ＭＳ 明朝" w:hAnsi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ＭＳ 明朝" w:hAnsi="ＭＳ 明朝"/>
      <w:kern w:val="0"/>
      <w:sz w:val="24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kern w:val="0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rPr>
      <w:kern w:val="0"/>
      <w:sz w:val="16"/>
    </w:rPr>
  </w:style>
  <w:style w:type="paragraph" w:styleId="27">
    <w:name w:val="Body Text Indent 2"/>
    <w:basedOn w:val="0"/>
    <w:next w:val="27"/>
    <w:link w:val="28"/>
    <w:uiPriority w:val="0"/>
    <w:pPr>
      <w:adjustRightInd w:val="1"/>
      <w:spacing w:line="298" w:lineRule="exact"/>
      <w:ind w:left="822" w:leftChars="200" w:hanging="274" w:hangingChars="100"/>
    </w:pPr>
    <w:rPr>
      <w:rFonts w:ascii="ＭＳ 明朝" w:hAnsi="ＭＳ 明朝"/>
    </w:rPr>
  </w:style>
  <w:style w:type="character" w:styleId="28" w:customStyle="1">
    <w:name w:val="本文インデント 2 (文字)"/>
    <w:basedOn w:val="10"/>
    <w:next w:val="28"/>
    <w:link w:val="27"/>
    <w:uiPriority w:val="0"/>
    <w:rPr>
      <w:rFonts w:ascii="ＭＳ 明朝" w:hAnsi="ＭＳ 明朝"/>
      <w:kern w:val="0"/>
      <w:sz w:val="24"/>
    </w:rPr>
  </w:style>
  <w:style w:type="paragraph" w:styleId="29">
    <w:name w:val="Body Text 2"/>
    <w:basedOn w:val="0"/>
    <w:next w:val="29"/>
    <w:link w:val="30"/>
    <w:uiPriority w:val="0"/>
    <w:pPr>
      <w:spacing w:line="480" w:lineRule="auto"/>
    </w:pPr>
  </w:style>
  <w:style w:type="character" w:styleId="30" w:customStyle="1">
    <w:name w:val="本文 2 (文字)"/>
    <w:basedOn w:val="10"/>
    <w:next w:val="30"/>
    <w:link w:val="29"/>
    <w:uiPriority w:val="0"/>
    <w:rPr>
      <w:kern w:val="0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/>
      <w:color w:val="000000"/>
      <w:kern w:val="0"/>
      <w:sz w:val="22"/>
    </w:rPr>
  </w:style>
  <w:style w:type="paragraph" w:styleId="32">
    <w:name w:val="Body Text"/>
    <w:basedOn w:val="0"/>
    <w:next w:val="32"/>
    <w:link w:val="33"/>
    <w:uiPriority w:val="0"/>
    <w:pPr>
      <w:adjustRightInd w:val="1"/>
      <w:spacing w:line="0" w:lineRule="atLeast"/>
      <w:jc w:val="left"/>
    </w:pPr>
    <w:rPr>
      <w:rFonts w:asciiTheme="minorEastAsia" w:hAnsiTheme="minorEastAsia" w:eastAsiaTheme="minorEastAsia"/>
      <w:sz w:val="22"/>
    </w:rPr>
  </w:style>
  <w:style w:type="character" w:styleId="33" w:customStyle="1">
    <w:name w:val="本文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2"/>
    </w:rPr>
  </w:style>
  <w:style w:type="paragraph" w:styleId="34">
    <w:name w:val="Plain Text"/>
    <w:basedOn w:val="0"/>
    <w:next w:val="34"/>
    <w:link w:val="35"/>
    <w:uiPriority w:val="0"/>
    <w:pPr>
      <w:overflowPunct w:val="1"/>
      <w:adjustRightInd w:val="1"/>
      <w:jc w:val="left"/>
      <w:textAlignment w:val="auto"/>
    </w:pPr>
    <w:rPr>
      <w:rFonts w:ascii="ＭＳ ゴシック" w:hAnsi="ＭＳ ゴシック" w:eastAsia="ＭＳ ゴシック"/>
      <w:kern w:val="2"/>
      <w:sz w:val="22"/>
    </w:rPr>
  </w:style>
  <w:style w:type="character" w:styleId="35" w:customStyle="1">
    <w:name w:val="書式なし (文字)"/>
    <w:basedOn w:val="10"/>
    <w:next w:val="35"/>
    <w:link w:val="34"/>
    <w:uiPriority w:val="0"/>
    <w:rPr>
      <w:rFonts w:ascii="ＭＳ ゴシック" w:hAnsi="ＭＳ ゴシック" w:eastAsia="ＭＳ ゴシック"/>
      <w:sz w:val="22"/>
    </w:rPr>
  </w:style>
  <w:style w:type="paragraph" w:styleId="36">
    <w:name w:val="Note Heading"/>
    <w:basedOn w:val="0"/>
    <w:next w:val="0"/>
    <w:link w:val="37"/>
    <w:uiPriority w:val="0"/>
    <w:pPr>
      <w:overflowPunct w:val="1"/>
      <w:adjustRightInd w:val="1"/>
      <w:jc w:val="center"/>
      <w:textAlignment w:val="auto"/>
    </w:pPr>
    <w:rPr>
      <w:rFonts w:ascii="ＭＳ 明朝" w:hAnsi="ＭＳ 明朝"/>
      <w:kern w:val="2"/>
    </w:rPr>
  </w:style>
  <w:style w:type="character" w:styleId="37" w:customStyle="1">
    <w:name w:val="記 (文字)"/>
    <w:basedOn w:val="10"/>
    <w:next w:val="37"/>
    <w:link w:val="36"/>
    <w:uiPriority w:val="0"/>
    <w:rPr>
      <w:rFonts w:ascii="ＭＳ 明朝" w:hAnsi="ＭＳ 明朝"/>
      <w:sz w:val="24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1"/>
    <w:basedOn w:val="11"/>
    <w:next w:val="39"/>
    <w:link w:val="0"/>
    <w:uiPriority w:val="0"/>
    <w:rPr>
      <w:rFonts w:asciiTheme="minorHAnsi" w:hAnsiTheme="minorHAnsi" w:eastAsiaTheme="minorEastAsia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373</Words>
  <Characters>276</Characters>
  <Application>JUST Note</Application>
  <Lines>2</Lines>
  <Paragraphs>1</Paragraphs>
  <Company>厚生労働省</Company>
  <CharactersWithSpaces>648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平成19年(2007年)能登半島地震における住宅の応急修理実施要領</dc:title>
  <dc:creator>厚生労働省本省</dc:creator>
  <cp:lastModifiedBy>23-063</cp:lastModifiedBy>
  <cp:lastPrinted>2024-07-18T02:18:24Z</cp:lastPrinted>
  <dcterms:created xsi:type="dcterms:W3CDTF">2023-05-16T01:19:00Z</dcterms:created>
  <dcterms:modified xsi:type="dcterms:W3CDTF">2024-07-11T00:30:17Z</dcterms:modified>
  <cp:revision>12</cp:revision>
</cp:coreProperties>
</file>